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5C5F" w14:textId="70309C8E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42DE">
        <w:rPr>
          <w:rFonts w:ascii="Arial" w:hAnsi="Arial" w:cs="Arial"/>
          <w:sz w:val="22"/>
          <w:szCs w:val="22"/>
        </w:rPr>
        <w:t>NORMALSTADGAR</w:t>
      </w:r>
    </w:p>
    <w:p w14:paraId="22C59D6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2"/>
          <w:sz w:val="22"/>
          <w:szCs w:val="22"/>
        </w:rPr>
        <w:t xml:space="preserve">FÖR </w:t>
      </w:r>
      <w:r w:rsidRPr="001F42DE">
        <w:rPr>
          <w:rFonts w:ascii="Arial" w:hAnsi="Arial" w:cs="Arial"/>
          <w:spacing w:val="3"/>
          <w:sz w:val="22"/>
          <w:szCs w:val="22"/>
        </w:rPr>
        <w:t xml:space="preserve">DISTRIKTSFÖRENING </w:t>
      </w:r>
      <w:r w:rsidRPr="001F42DE">
        <w:rPr>
          <w:rFonts w:ascii="Arial" w:hAnsi="Arial" w:cs="Arial"/>
          <w:spacing w:val="2"/>
          <w:sz w:val="22"/>
          <w:szCs w:val="22"/>
        </w:rPr>
        <w:t xml:space="preserve">INOM </w:t>
      </w:r>
      <w:r w:rsidRPr="001F42DE">
        <w:rPr>
          <w:rFonts w:ascii="Arial" w:hAnsi="Arial" w:cs="Arial"/>
          <w:spacing w:val="3"/>
          <w:sz w:val="22"/>
          <w:szCs w:val="22"/>
        </w:rPr>
        <w:t>SVE</w:t>
      </w:r>
      <w:bookmarkStart w:id="1" w:name="3.5_Medlemsavgifter_och_medlemsbidrag"/>
      <w:bookmarkStart w:id="2" w:name="Förbundets_medlemsavgifter_fastställs_av"/>
      <w:bookmarkStart w:id="3" w:name="-_ha_stadgeenligt_vald,_verksam_och_fung"/>
      <w:bookmarkStart w:id="4" w:name="-_bedriva_verksamhet_enligt_normalstadga"/>
      <w:bookmarkStart w:id="5" w:name="-_lämna_in_årsmöteshandlingar_med_verksa"/>
      <w:bookmarkStart w:id="6" w:name="-_de_eventuella_ytterligare_kriterier_so"/>
      <w:bookmarkEnd w:id="1"/>
      <w:bookmarkEnd w:id="2"/>
      <w:bookmarkEnd w:id="3"/>
      <w:bookmarkEnd w:id="4"/>
      <w:bookmarkEnd w:id="5"/>
      <w:bookmarkEnd w:id="6"/>
      <w:r w:rsidRPr="001F42DE">
        <w:rPr>
          <w:rFonts w:ascii="Arial" w:hAnsi="Arial" w:cs="Arial"/>
          <w:spacing w:val="3"/>
          <w:sz w:val="22"/>
          <w:szCs w:val="22"/>
        </w:rPr>
        <w:t>NSKA</w:t>
      </w:r>
      <w:r w:rsidRPr="001F42DE">
        <w:rPr>
          <w:rFonts w:ascii="Arial" w:hAnsi="Arial" w:cs="Arial"/>
          <w:spacing w:val="60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3"/>
          <w:sz w:val="22"/>
          <w:szCs w:val="22"/>
        </w:rPr>
        <w:t>CELIAKIFÖRBUNDET</w:t>
      </w:r>
    </w:p>
    <w:p w14:paraId="123439A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Antagna vid föreningens årsmöte i [ort] den [datum]</w:t>
      </w:r>
    </w:p>
    <w:p w14:paraId="7895AA1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0AA308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7" w:name="Förbundsstyrelsen_föreslår_förbundsstämm"/>
      <w:bookmarkEnd w:id="7"/>
      <w:r w:rsidRPr="001F42DE">
        <w:rPr>
          <w:rFonts w:ascii="Arial" w:hAnsi="Arial" w:cs="Arial"/>
          <w:sz w:val="22"/>
          <w:szCs w:val="22"/>
        </w:rPr>
        <w:t>§ 1 NAMN OCH ORGANISATIONSFORM</w:t>
      </w:r>
    </w:p>
    <w:p w14:paraId="3C15A47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552F36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8" w:name="att_avslå_motionen."/>
      <w:bookmarkStart w:id="9" w:name="att_en_medlemsavgift_ersätter_medlemsbid"/>
      <w:bookmarkEnd w:id="8"/>
      <w:bookmarkEnd w:id="9"/>
      <w:r w:rsidRPr="001F42DE">
        <w:rPr>
          <w:rFonts w:ascii="Arial" w:hAnsi="Arial" w:cs="Arial"/>
          <w:sz w:val="22"/>
          <w:szCs w:val="22"/>
        </w:rPr>
        <w:t>Föreningens namn är Celiakiföreningen i distrikt/region …………………………</w:t>
      </w:r>
      <w:bookmarkStart w:id="10" w:name="att_anta_stadgeändringar_i_förbundsstadg"/>
      <w:bookmarkEnd w:id="10"/>
      <w:r w:rsidRPr="001F42DE">
        <w:rPr>
          <w:rFonts w:ascii="Arial" w:hAnsi="Arial" w:cs="Arial"/>
          <w:sz w:val="22"/>
          <w:szCs w:val="22"/>
        </w:rPr>
        <w:t xml:space="preserve"> (nedan Distriktsföreningen).</w:t>
      </w:r>
    </w:p>
    <w:p w14:paraId="7A5144A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AC4CE3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11" w:name="MOTION_NR_1"/>
      <w:bookmarkStart w:id="12" w:name="att_anta_stadgeändringarna_i_normalstadg"/>
      <w:bookmarkEnd w:id="11"/>
      <w:bookmarkEnd w:id="12"/>
      <w:r w:rsidRPr="001F42DE">
        <w:rPr>
          <w:rFonts w:ascii="Arial" w:hAnsi="Arial" w:cs="Arial"/>
          <w:sz w:val="22"/>
          <w:szCs w:val="22"/>
        </w:rPr>
        <w:t>Distriktsföreningen är en ideell förening och partipolitiskt och religiöst obunden intresseorganisation som är fristående/oberoende gentemot</w:t>
      </w:r>
      <w:bookmarkStart w:id="13" w:name="Medlemsavgifter_till_lokalföreningar"/>
      <w:bookmarkStart w:id="14" w:name="att_stadgeändringarna_för_celiakiförenin"/>
      <w:bookmarkEnd w:id="13"/>
      <w:bookmarkEnd w:id="14"/>
      <w:r w:rsidRPr="001F42DE">
        <w:rPr>
          <w:rFonts w:ascii="Arial" w:hAnsi="Arial" w:cs="Arial"/>
          <w:sz w:val="22"/>
          <w:szCs w:val="22"/>
        </w:rPr>
        <w:t xml:space="preserve"> producenter och myndigheter. Föreningen är en paraply- och stödorganisation för samverkan och samordning mellan flera Celiakiföreningar inom en region eller annat område som omfattar många kommuner</w:t>
      </w:r>
    </w:p>
    <w:p w14:paraId="0B28939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(distrikt).</w:t>
      </w:r>
    </w:p>
    <w:p w14:paraId="2EB1C4E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i distrikt/region ………………………… verkar inom det distrikt som omfattar det geografiska område där följande Celiakiföreningar är verksamma:</w:t>
      </w:r>
    </w:p>
    <w:p w14:paraId="74DB46E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B3BF139" w14:textId="780F2AC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65A1E15C" w14:textId="31CB0966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0E4F7578" w14:textId="55345AA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195A376A" w14:textId="5485C4C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osv</w:t>
      </w:r>
    </w:p>
    <w:p w14:paraId="350CA78A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1841E4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2 ÄNDAMÅL OCH VERKSAMHET</w:t>
      </w:r>
    </w:p>
    <w:p w14:paraId="048AEFD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11F3D8E" w14:textId="6EFB6244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arbetar inom sitt geografiska område med att påverka samhället så att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personer med sjukdomen celiaki (glutenintolerans), laktosintolerans, samt hudceliaki (</w:t>
      </w:r>
      <w:proofErr w:type="spellStart"/>
      <w:r w:rsidRPr="001F42DE">
        <w:rPr>
          <w:rFonts w:ascii="Arial" w:hAnsi="Arial" w:cs="Arial"/>
          <w:sz w:val="22"/>
          <w:szCs w:val="22"/>
        </w:rPr>
        <w:t>Dermatitis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42DE">
        <w:rPr>
          <w:rFonts w:ascii="Arial" w:hAnsi="Arial" w:cs="Arial"/>
          <w:sz w:val="22"/>
          <w:szCs w:val="22"/>
        </w:rPr>
        <w:t>H</w:t>
      </w:r>
      <w:r w:rsidR="00A47A5E" w:rsidRPr="001F42DE">
        <w:rPr>
          <w:rFonts w:ascii="Arial" w:hAnsi="Arial" w:cs="Arial"/>
          <w:sz w:val="22"/>
          <w:szCs w:val="22"/>
        </w:rPr>
        <w:t>e</w:t>
      </w:r>
      <w:r w:rsidRPr="001F42DE">
        <w:rPr>
          <w:rFonts w:ascii="Arial" w:hAnsi="Arial" w:cs="Arial"/>
          <w:sz w:val="22"/>
          <w:szCs w:val="22"/>
        </w:rPr>
        <w:t>rpetiformis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) får samma levnadsvillkor och </w:t>
      </w:r>
      <w:proofErr w:type="spellStart"/>
      <w:r w:rsidRPr="001F42DE">
        <w:rPr>
          <w:rFonts w:ascii="Arial" w:hAnsi="Arial" w:cs="Arial"/>
          <w:sz w:val="22"/>
          <w:szCs w:val="22"/>
        </w:rPr>
        <w:t>funktionsrätt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i samhället som andra.</w:t>
      </w:r>
    </w:p>
    <w:p w14:paraId="06894A81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BFBE92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ingår i den rikstäckande intresseorganisationen Svenska Celiakiförbundet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(nedan Förbundet) och ska bidra i arbetet med att främja Förbundets ändamål.</w:t>
      </w:r>
    </w:p>
    <w:p w14:paraId="6A2BDF5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02427E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uppgift är att stödja föreningarna inom distriktet och ansvara för frågor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där samverkan och samordning behövs mellan ingående Celiakiföreningar. Distriktsföreningen bör kunna vara ett kunskaps- och resurscentrum och ska ansvara för att ansöka om regionala bidrag inom sitt geografiska område.</w:t>
      </w:r>
    </w:p>
    <w:p w14:paraId="761CC40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Den årliga verksamheten ska dokumenteras i en verksamhetsplan, som antas av årsmötet.</w:t>
      </w:r>
    </w:p>
    <w:p w14:paraId="489A2AD2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D699D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Styrelseledamot i Distriktsföreningen kan utses till ombud vid Förbundets </w:t>
      </w:r>
      <w:r w:rsidR="00A47A5E" w:rsidRPr="001F42DE">
        <w:rPr>
          <w:rFonts w:ascii="Arial" w:hAnsi="Arial" w:cs="Arial"/>
          <w:sz w:val="22"/>
          <w:szCs w:val="22"/>
        </w:rPr>
        <w:t>f</w:t>
      </w:r>
      <w:r w:rsidRPr="001F42DE">
        <w:rPr>
          <w:rFonts w:ascii="Arial" w:hAnsi="Arial" w:cs="Arial"/>
          <w:sz w:val="22"/>
          <w:szCs w:val="22"/>
        </w:rPr>
        <w:t>örbundsstämma av den Celiakiförening där ledamoten är medlem.</w:t>
      </w:r>
    </w:p>
    <w:p w14:paraId="37BD782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AB6DAA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är skyldig att följa det som gäller för Celiakiförening enligt Förbundets stadgar och att följa riktlinjer och beslut som fattas av förbundsstämman med stöd av Förbundets stadgar.</w:t>
      </w:r>
    </w:p>
    <w:p w14:paraId="53EF809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62478E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Om och till den del något anges i dessa stadgar som strider mot Förbundets stadgar är det som anges i dessa stadgar inte giltigt.</w:t>
      </w:r>
    </w:p>
    <w:p w14:paraId="603FB05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65C620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Följande bestämmelser om Celiakiförening i Förbundets stadgar gäller på motsvarande sätt för Distriktsföreningen:</w:t>
      </w:r>
    </w:p>
    <w:p w14:paraId="212891E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C717CEB" w14:textId="142C5CF2" w:rsidR="00CB29AB" w:rsidRPr="001F42DE" w:rsidRDefault="00A47A5E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18"/>
          <w:sz w:val="22"/>
          <w:szCs w:val="22"/>
        </w:rPr>
        <w:t xml:space="preserve">Skyldigheten att anta stadgar som inte strider mot Förbundets stadgar </w:t>
      </w:r>
      <w:r w:rsidR="00663887" w:rsidRPr="001F42DE">
        <w:rPr>
          <w:rFonts w:ascii="Arial" w:hAnsi="Arial" w:cs="Arial"/>
          <w:sz w:val="22"/>
          <w:szCs w:val="22"/>
        </w:rPr>
        <w:t>och av Förbundsstämman beslutade normalstadgar för Distriktsförening,</w:t>
      </w:r>
    </w:p>
    <w:p w14:paraId="18D219D7" w14:textId="04F66950" w:rsidR="00CB29AB" w:rsidRPr="001F42DE" w:rsidRDefault="00663887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8"/>
          <w:sz w:val="22"/>
          <w:szCs w:val="22"/>
        </w:rPr>
        <w:t>Ut</w:t>
      </w:r>
      <w:r w:rsidRPr="001F42DE">
        <w:rPr>
          <w:rFonts w:ascii="Arial" w:hAnsi="Arial" w:cs="Arial"/>
          <w:sz w:val="22"/>
          <w:szCs w:val="22"/>
        </w:rPr>
        <w:t>sä</w:t>
      </w:r>
      <w:r w:rsidRPr="001F42DE">
        <w:rPr>
          <w:rFonts w:ascii="Arial" w:hAnsi="Arial" w:cs="Arial"/>
          <w:spacing w:val="16"/>
          <w:sz w:val="22"/>
          <w:szCs w:val="22"/>
        </w:rPr>
        <w:t>nd</w:t>
      </w:r>
      <w:r w:rsidRPr="001F42DE">
        <w:rPr>
          <w:rFonts w:ascii="Arial" w:hAnsi="Arial" w:cs="Arial"/>
          <w:sz w:val="22"/>
          <w:szCs w:val="22"/>
        </w:rPr>
        <w:t>n</w:t>
      </w:r>
      <w:r w:rsidRPr="001F42DE">
        <w:rPr>
          <w:rFonts w:ascii="Arial" w:hAnsi="Arial" w:cs="Arial"/>
          <w:spacing w:val="10"/>
          <w:sz w:val="22"/>
          <w:szCs w:val="22"/>
        </w:rPr>
        <w:t>ing</w:t>
      </w:r>
      <w:r w:rsidRPr="001F42DE">
        <w:rPr>
          <w:rFonts w:ascii="Arial" w:hAnsi="Arial" w:cs="Arial"/>
          <w:spacing w:val="5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av</w:t>
      </w:r>
      <w:r w:rsidRPr="001F42DE">
        <w:rPr>
          <w:rFonts w:ascii="Arial" w:hAnsi="Arial" w:cs="Arial"/>
          <w:spacing w:val="37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10"/>
          <w:sz w:val="22"/>
          <w:szCs w:val="22"/>
        </w:rPr>
        <w:t>ka</w:t>
      </w:r>
      <w:r w:rsidRPr="001F42DE">
        <w:rPr>
          <w:rFonts w:ascii="Arial" w:hAnsi="Arial" w:cs="Arial"/>
          <w:sz w:val="22"/>
          <w:szCs w:val="22"/>
        </w:rPr>
        <w:t>lle</w:t>
      </w:r>
      <w:r w:rsidR="00A47A5E" w:rsidRPr="001F42DE">
        <w:rPr>
          <w:rFonts w:ascii="Arial" w:hAnsi="Arial" w:cs="Arial"/>
          <w:spacing w:val="-22"/>
          <w:sz w:val="22"/>
          <w:szCs w:val="22"/>
        </w:rPr>
        <w:t>l</w:t>
      </w:r>
      <w:r w:rsidRPr="001F42DE">
        <w:rPr>
          <w:rFonts w:ascii="Arial" w:hAnsi="Arial" w:cs="Arial"/>
          <w:sz w:val="22"/>
          <w:szCs w:val="22"/>
        </w:rPr>
        <w:t>se</w:t>
      </w:r>
      <w:r w:rsidRPr="001F42DE">
        <w:rPr>
          <w:rFonts w:ascii="Arial" w:hAnsi="Arial" w:cs="Arial"/>
          <w:spacing w:val="50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="00A47A5E" w:rsidRPr="001F42DE">
        <w:rPr>
          <w:rFonts w:ascii="Arial" w:hAnsi="Arial" w:cs="Arial"/>
          <w:sz w:val="22"/>
          <w:szCs w:val="22"/>
        </w:rPr>
        <w:t xml:space="preserve"> ha</w:t>
      </w:r>
      <w:r w:rsidR="00A47A5E" w:rsidRPr="001F42DE">
        <w:rPr>
          <w:rFonts w:ascii="Arial" w:hAnsi="Arial" w:cs="Arial"/>
          <w:spacing w:val="16"/>
          <w:sz w:val="22"/>
          <w:szCs w:val="22"/>
        </w:rPr>
        <w:t>n</w:t>
      </w:r>
      <w:r w:rsidRPr="001F42DE">
        <w:rPr>
          <w:rFonts w:ascii="Arial" w:hAnsi="Arial" w:cs="Arial"/>
          <w:spacing w:val="16"/>
          <w:sz w:val="22"/>
          <w:szCs w:val="22"/>
        </w:rPr>
        <w:t>d</w:t>
      </w:r>
      <w:r w:rsidRPr="001F42DE">
        <w:rPr>
          <w:rFonts w:ascii="Arial" w:hAnsi="Arial" w:cs="Arial"/>
          <w:sz w:val="22"/>
          <w:szCs w:val="22"/>
        </w:rPr>
        <w:t>lin</w:t>
      </w:r>
      <w:r w:rsidRPr="001F42DE">
        <w:rPr>
          <w:rFonts w:ascii="Arial" w:hAnsi="Arial" w:cs="Arial"/>
          <w:spacing w:val="-25"/>
          <w:sz w:val="22"/>
          <w:szCs w:val="22"/>
        </w:rPr>
        <w:t>gar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till</w:t>
      </w:r>
      <w:r w:rsidRPr="001F42DE">
        <w:rPr>
          <w:rFonts w:ascii="Arial" w:hAnsi="Arial" w:cs="Arial"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Celiakiföreningar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inför </w:t>
      </w:r>
      <w:r w:rsidR="00A47A5E" w:rsidRPr="001F42DE">
        <w:rPr>
          <w:rFonts w:ascii="Arial" w:hAnsi="Arial" w:cs="Arial"/>
          <w:sz w:val="22"/>
          <w:szCs w:val="22"/>
        </w:rPr>
        <w:t xml:space="preserve">   </w:t>
      </w:r>
      <w:r w:rsidRPr="001F42DE">
        <w:rPr>
          <w:rFonts w:ascii="Arial" w:hAnsi="Arial" w:cs="Arial"/>
          <w:sz w:val="22"/>
          <w:szCs w:val="22"/>
        </w:rPr>
        <w:t>förbundsstämma,</w:t>
      </w:r>
    </w:p>
    <w:p w14:paraId="4F36181C" w14:textId="7C32DAC8" w:rsidR="00CB29AB" w:rsidRPr="001F42DE" w:rsidRDefault="00663887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10"/>
          <w:sz w:val="22"/>
          <w:szCs w:val="22"/>
        </w:rPr>
        <w:t>Rä</w:t>
      </w:r>
      <w:r w:rsidRPr="001F42DE">
        <w:rPr>
          <w:rFonts w:ascii="Arial" w:hAnsi="Arial" w:cs="Arial"/>
          <w:sz w:val="22"/>
          <w:szCs w:val="22"/>
        </w:rPr>
        <w:t xml:space="preserve">tten </w:t>
      </w:r>
      <w:r w:rsidRPr="001F42DE">
        <w:rPr>
          <w:rFonts w:ascii="Arial" w:hAnsi="Arial" w:cs="Arial"/>
          <w:spacing w:val="5"/>
          <w:sz w:val="22"/>
          <w:szCs w:val="22"/>
        </w:rPr>
        <w:t>fö</w:t>
      </w:r>
      <w:r w:rsidRPr="001F42DE">
        <w:rPr>
          <w:rFonts w:ascii="Arial" w:hAnsi="Arial" w:cs="Arial"/>
          <w:sz w:val="22"/>
          <w:szCs w:val="22"/>
        </w:rPr>
        <w:t xml:space="preserve">r </w:t>
      </w:r>
      <w:r w:rsidRPr="001F42DE">
        <w:rPr>
          <w:rFonts w:ascii="Arial" w:hAnsi="Arial" w:cs="Arial"/>
          <w:spacing w:val="12"/>
          <w:sz w:val="22"/>
          <w:szCs w:val="22"/>
        </w:rPr>
        <w:t>Ce</w:t>
      </w:r>
      <w:r w:rsidRPr="001F42DE">
        <w:rPr>
          <w:rFonts w:ascii="Arial" w:hAnsi="Arial" w:cs="Arial"/>
          <w:sz w:val="22"/>
          <w:szCs w:val="22"/>
        </w:rPr>
        <w:t>liak</w:t>
      </w:r>
      <w:r w:rsidRPr="001F42DE">
        <w:rPr>
          <w:rFonts w:ascii="Arial" w:hAnsi="Arial" w:cs="Arial"/>
          <w:spacing w:val="2"/>
          <w:sz w:val="22"/>
          <w:szCs w:val="22"/>
        </w:rPr>
        <w:t>ifö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>ning</w:t>
      </w:r>
      <w:r w:rsidRPr="001F42DE">
        <w:rPr>
          <w:rFonts w:ascii="Arial" w:hAnsi="Arial" w:cs="Arial"/>
          <w:spacing w:val="5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att lämna in motion till </w:t>
      </w:r>
      <w:r w:rsidRPr="001F42DE">
        <w:rPr>
          <w:rFonts w:ascii="Arial" w:hAnsi="Arial" w:cs="Arial"/>
          <w:spacing w:val="5"/>
          <w:sz w:val="22"/>
          <w:szCs w:val="22"/>
        </w:rPr>
        <w:t>fö</w:t>
      </w:r>
      <w:r w:rsidRPr="001F42DE">
        <w:rPr>
          <w:rFonts w:ascii="Arial" w:hAnsi="Arial" w:cs="Arial"/>
          <w:spacing w:val="10"/>
          <w:sz w:val="22"/>
          <w:szCs w:val="22"/>
        </w:rPr>
        <w:t>rb</w:t>
      </w:r>
      <w:r w:rsidRPr="001F42DE">
        <w:rPr>
          <w:rFonts w:ascii="Arial" w:hAnsi="Arial" w:cs="Arial"/>
          <w:sz w:val="22"/>
          <w:szCs w:val="22"/>
        </w:rPr>
        <w:t>undss</w:t>
      </w:r>
      <w:r w:rsidR="00A47A5E" w:rsidRPr="001F42DE">
        <w:rPr>
          <w:rFonts w:ascii="Arial" w:hAnsi="Arial" w:cs="Arial"/>
          <w:sz w:val="22"/>
          <w:szCs w:val="22"/>
        </w:rPr>
        <w:t>t</w:t>
      </w:r>
      <w:r w:rsidRPr="001F42DE">
        <w:rPr>
          <w:rFonts w:ascii="Arial" w:hAnsi="Arial" w:cs="Arial"/>
          <w:sz w:val="22"/>
          <w:szCs w:val="22"/>
        </w:rPr>
        <w:t>ämma,</w:t>
      </w:r>
    </w:p>
    <w:p w14:paraId="6947BD31" w14:textId="460017C0" w:rsidR="00A47A5E" w:rsidRPr="001F42DE" w:rsidRDefault="00A47A5E" w:rsidP="00D56F1D">
      <w:pPr>
        <w:pStyle w:val="Brd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21"/>
          <w:sz w:val="22"/>
          <w:szCs w:val="22"/>
        </w:rPr>
        <w:t xml:space="preserve">Rätten för </w:t>
      </w:r>
      <w:r w:rsidR="00663887" w:rsidRPr="001F42DE">
        <w:rPr>
          <w:rFonts w:ascii="Arial" w:hAnsi="Arial" w:cs="Arial"/>
          <w:w w:val="99"/>
          <w:sz w:val="22"/>
          <w:szCs w:val="22"/>
        </w:rPr>
        <w:t>C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eli</w:t>
      </w:r>
      <w:r w:rsidR="00663887" w:rsidRPr="001F42DE">
        <w:rPr>
          <w:rFonts w:ascii="Arial" w:hAnsi="Arial" w:cs="Arial"/>
          <w:sz w:val="22"/>
          <w:szCs w:val="22"/>
        </w:rPr>
        <w:t>ak</w:t>
      </w:r>
      <w:r w:rsidR="00663887" w:rsidRPr="001F42DE">
        <w:rPr>
          <w:rFonts w:ascii="Arial" w:hAnsi="Arial" w:cs="Arial"/>
          <w:spacing w:val="-1"/>
          <w:sz w:val="22"/>
          <w:szCs w:val="22"/>
        </w:rPr>
        <w:t>i</w:t>
      </w:r>
      <w:r w:rsidR="00663887" w:rsidRPr="001F42DE">
        <w:rPr>
          <w:rFonts w:ascii="Arial" w:hAnsi="Arial" w:cs="Arial"/>
          <w:sz w:val="22"/>
          <w:szCs w:val="22"/>
        </w:rPr>
        <w:t>för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i</w:t>
      </w:r>
      <w:r w:rsidR="00663887" w:rsidRPr="001F42DE">
        <w:rPr>
          <w:rFonts w:ascii="Arial" w:hAnsi="Arial" w:cs="Arial"/>
          <w:sz w:val="22"/>
          <w:szCs w:val="22"/>
        </w:rPr>
        <w:t>ng a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</w:t>
      </w:r>
      <w:r w:rsidR="00663887" w:rsidRPr="001F42DE">
        <w:rPr>
          <w:rFonts w:ascii="Arial" w:hAnsi="Arial" w:cs="Arial"/>
          <w:sz w:val="22"/>
          <w:szCs w:val="22"/>
        </w:rPr>
        <w:t>t no</w:t>
      </w:r>
      <w:r w:rsidR="00663887" w:rsidRPr="001F42DE">
        <w:rPr>
          <w:rFonts w:ascii="Arial" w:hAnsi="Arial" w:cs="Arial"/>
          <w:spacing w:val="-1"/>
          <w:sz w:val="22"/>
          <w:szCs w:val="22"/>
        </w:rPr>
        <w:t>mi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pacing w:val="-2"/>
          <w:sz w:val="22"/>
          <w:szCs w:val="22"/>
        </w:rPr>
        <w:t>r</w:t>
      </w:r>
      <w:r w:rsidR="00663887" w:rsidRPr="001F42DE">
        <w:rPr>
          <w:rFonts w:ascii="Arial" w:hAnsi="Arial" w:cs="Arial"/>
          <w:sz w:val="22"/>
          <w:szCs w:val="22"/>
        </w:rPr>
        <w:t xml:space="preserve">a </w:t>
      </w:r>
      <w:r w:rsidR="00663887" w:rsidRPr="001F42DE">
        <w:rPr>
          <w:rFonts w:ascii="Arial" w:hAnsi="Arial" w:cs="Arial"/>
          <w:spacing w:val="-1"/>
          <w:sz w:val="22"/>
          <w:szCs w:val="22"/>
        </w:rPr>
        <w:t>pe</w:t>
      </w:r>
      <w:r w:rsidR="00663887" w:rsidRPr="001F42DE">
        <w:rPr>
          <w:rFonts w:ascii="Arial" w:hAnsi="Arial" w:cs="Arial"/>
          <w:sz w:val="22"/>
          <w:szCs w:val="22"/>
        </w:rPr>
        <w:t>rson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 xml:space="preserve">r 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til</w:t>
      </w:r>
      <w:r w:rsidR="00663887" w:rsidRPr="001F42DE">
        <w:rPr>
          <w:rFonts w:ascii="Arial" w:hAnsi="Arial" w:cs="Arial"/>
          <w:sz w:val="22"/>
          <w:szCs w:val="22"/>
        </w:rPr>
        <w:t>l för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</w:t>
      </w:r>
      <w:r w:rsidR="00663887" w:rsidRPr="001F42DE">
        <w:rPr>
          <w:rFonts w:ascii="Arial" w:hAnsi="Arial" w:cs="Arial"/>
          <w:spacing w:val="-2"/>
          <w:sz w:val="22"/>
          <w:szCs w:val="22"/>
        </w:rPr>
        <w:t>ro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de</w:t>
      </w:r>
      <w:r w:rsidR="00663887" w:rsidRPr="001F42DE">
        <w:rPr>
          <w:rFonts w:ascii="Arial" w:hAnsi="Arial" w:cs="Arial"/>
          <w:sz w:val="22"/>
          <w:szCs w:val="22"/>
        </w:rPr>
        <w:t>u</w:t>
      </w:r>
      <w:r w:rsidR="00663887" w:rsidRPr="001F42DE">
        <w:rPr>
          <w:rFonts w:ascii="Arial" w:hAnsi="Arial" w:cs="Arial"/>
          <w:spacing w:val="-1"/>
          <w:sz w:val="22"/>
          <w:szCs w:val="22"/>
        </w:rPr>
        <w:t>ppd</w:t>
      </w:r>
      <w:r w:rsidR="00663887" w:rsidRPr="001F42DE">
        <w:rPr>
          <w:rFonts w:ascii="Arial" w:hAnsi="Arial" w:cs="Arial"/>
          <w:sz w:val="22"/>
          <w:szCs w:val="22"/>
        </w:rPr>
        <w:t xml:space="preserve">rag </w:t>
      </w:r>
    </w:p>
    <w:p w14:paraId="0031E489" w14:textId="77777777" w:rsidR="00CB29AB" w:rsidRPr="001F42DE" w:rsidRDefault="00663887" w:rsidP="00D56F1D">
      <w:pPr>
        <w:pStyle w:val="Brdtext"/>
        <w:ind w:left="720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och</w:t>
      </w:r>
    </w:p>
    <w:p w14:paraId="1519062F" w14:textId="1245D93F" w:rsidR="00CB29AB" w:rsidRPr="001F42DE" w:rsidRDefault="00663887" w:rsidP="00D56F1D">
      <w:pPr>
        <w:pStyle w:val="Brd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</w:t>
      </w:r>
      <w:r w:rsidRPr="001F42DE">
        <w:rPr>
          <w:rFonts w:ascii="Arial" w:hAnsi="Arial" w:cs="Arial"/>
          <w:spacing w:val="10"/>
          <w:sz w:val="22"/>
          <w:szCs w:val="22"/>
        </w:rPr>
        <w:t>rb</w:t>
      </w:r>
      <w:r w:rsidR="00A47A5E" w:rsidRPr="001F42DE">
        <w:rPr>
          <w:rFonts w:ascii="Arial" w:hAnsi="Arial" w:cs="Arial"/>
          <w:sz w:val="22"/>
          <w:szCs w:val="22"/>
        </w:rPr>
        <w:t>u</w:t>
      </w:r>
      <w:r w:rsidRPr="001F42DE">
        <w:rPr>
          <w:rFonts w:ascii="Arial" w:hAnsi="Arial" w:cs="Arial"/>
          <w:sz w:val="22"/>
          <w:szCs w:val="22"/>
        </w:rPr>
        <w:t>ndsst</w:t>
      </w:r>
      <w:r w:rsidRPr="001F42DE">
        <w:rPr>
          <w:rFonts w:ascii="Arial" w:hAnsi="Arial" w:cs="Arial"/>
          <w:spacing w:val="15"/>
          <w:sz w:val="22"/>
          <w:szCs w:val="22"/>
        </w:rPr>
        <w:t>yre</w:t>
      </w:r>
      <w:r w:rsidRPr="001F42DE">
        <w:rPr>
          <w:rFonts w:ascii="Arial" w:hAnsi="Arial" w:cs="Arial"/>
          <w:sz w:val="22"/>
          <w:szCs w:val="22"/>
        </w:rPr>
        <w:t xml:space="preserve">lsens </w:t>
      </w:r>
      <w:r w:rsidRPr="001F42DE">
        <w:rPr>
          <w:rFonts w:ascii="Arial" w:hAnsi="Arial" w:cs="Arial"/>
          <w:spacing w:val="10"/>
          <w:sz w:val="22"/>
          <w:szCs w:val="22"/>
        </w:rPr>
        <w:t>rä</w:t>
      </w:r>
      <w:r w:rsidRPr="001F42DE">
        <w:rPr>
          <w:rFonts w:ascii="Arial" w:hAnsi="Arial" w:cs="Arial"/>
          <w:sz w:val="22"/>
          <w:szCs w:val="22"/>
        </w:rPr>
        <w:t>tt att besluta om</w:t>
      </w:r>
      <w:r w:rsidRPr="001F42DE">
        <w:rPr>
          <w:rFonts w:ascii="Arial" w:hAnsi="Arial" w:cs="Arial"/>
          <w:spacing w:val="60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 xml:space="preserve">vision av </w:t>
      </w:r>
      <w:r w:rsidRPr="001F42DE">
        <w:rPr>
          <w:rFonts w:ascii="Arial" w:hAnsi="Arial" w:cs="Arial"/>
          <w:spacing w:val="12"/>
          <w:sz w:val="22"/>
          <w:szCs w:val="22"/>
        </w:rPr>
        <w:t>Ce</w:t>
      </w:r>
      <w:r w:rsidRPr="001F42DE">
        <w:rPr>
          <w:rFonts w:ascii="Arial" w:hAnsi="Arial" w:cs="Arial"/>
          <w:sz w:val="22"/>
          <w:szCs w:val="22"/>
        </w:rPr>
        <w:t>lia</w:t>
      </w:r>
      <w:r w:rsidRPr="001F42DE">
        <w:rPr>
          <w:rFonts w:ascii="Arial" w:hAnsi="Arial" w:cs="Arial"/>
          <w:spacing w:val="7"/>
          <w:sz w:val="22"/>
          <w:szCs w:val="22"/>
        </w:rPr>
        <w:t>kifö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>nin</w:t>
      </w:r>
      <w:r w:rsidR="00A47A5E" w:rsidRPr="001F42DE">
        <w:rPr>
          <w:rFonts w:ascii="Arial" w:hAnsi="Arial" w:cs="Arial"/>
          <w:sz w:val="22"/>
          <w:szCs w:val="22"/>
        </w:rPr>
        <w:t>g</w:t>
      </w:r>
      <w:r w:rsidRPr="001F42DE">
        <w:rPr>
          <w:rFonts w:ascii="Arial" w:hAnsi="Arial" w:cs="Arial"/>
          <w:sz w:val="22"/>
          <w:szCs w:val="22"/>
        </w:rPr>
        <w:t>.</w:t>
      </w:r>
    </w:p>
    <w:p w14:paraId="7C0EE53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27C09E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3 MEDLEMSKAP</w:t>
      </w:r>
    </w:p>
    <w:p w14:paraId="4B96069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587B6D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i Distriktsföreningen är de Celiakiföreningar som är verksamma inom distriktet och är angivna i § 1 i dessa stadgar.</w:t>
      </w:r>
    </w:p>
    <w:p w14:paraId="527ECD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5AD97F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Medlemsföreningarna betalar eventuell medlemsavgift enligt beslut av Årsmötet.</w:t>
      </w:r>
    </w:p>
    <w:p w14:paraId="4FABCD6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CF3A6C3" w14:textId="1CAC0C52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Medlemsavgiften betalas när Celiakiföreningarna erhållit </w:t>
      </w:r>
      <w:r w:rsidR="00B80A2A" w:rsidRPr="001F42DE">
        <w:rPr>
          <w:rFonts w:ascii="Arial" w:hAnsi="Arial" w:cs="Arial"/>
          <w:sz w:val="22"/>
          <w:szCs w:val="22"/>
        </w:rPr>
        <w:t xml:space="preserve">medlemsavgift </w:t>
      </w:r>
      <w:r w:rsidRPr="001F42DE">
        <w:rPr>
          <w:rFonts w:ascii="Arial" w:hAnsi="Arial" w:cs="Arial"/>
          <w:sz w:val="22"/>
          <w:szCs w:val="22"/>
        </w:rPr>
        <w:t>från Förbundet.</w:t>
      </w:r>
    </w:p>
    <w:p w14:paraId="7A513F1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EEFED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som utträtt förlorar sin rätt att delta i överläggningar eller beslut om Distriktsföreningens angelägenheter. Utträde kan endast ske vid årsskifte och uppsägning av medlemskap ska ske minst ett år före utträdet.</w:t>
      </w:r>
    </w:p>
    <w:p w14:paraId="00B29CA1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F2F73E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4 DISTRIKTSFÖRENINGENS ÅRSMÖTE</w:t>
      </w:r>
    </w:p>
    <w:p w14:paraId="3A7E2D3A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599D3E1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Allmänt</w:t>
      </w:r>
    </w:p>
    <w:p w14:paraId="49620EF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Årsmötet är Distriktsföreningens högsta beslutande organ. Årsmötet kan hållas som ordinarie eller extra årsmöte.</w:t>
      </w:r>
    </w:p>
    <w:p w14:paraId="51E5FF3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F7CABC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 hålls på tid och plats inom Distriktsföreningens verksamhetsområde som styrelsen fastställer och anger i kallelsen till årsmötet.</w:t>
      </w:r>
    </w:p>
    <w:p w14:paraId="6CD615F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C1521CE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Ärenden, beslut och</w:t>
      </w:r>
      <w:r w:rsidRPr="001F42DE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omröstning</w:t>
      </w:r>
    </w:p>
    <w:p w14:paraId="01BED8E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Vid årsmötet ska de ärenden behandlas som följer av dessa stadgar, samt de som föreslås av styrelsen eller Föreningens revisorer och som upptas i kallelsen.</w:t>
      </w:r>
    </w:p>
    <w:p w14:paraId="119382D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30E333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Beslut får endast fattas i de ärenden som angivits i kallelsen. Beslut fattas med enkel</w:t>
      </w:r>
    </w:p>
    <w:p w14:paraId="32CEB02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majoritet. Vid val anses dock den vald som fått de flesta rösterna. Vid lika röstetal skiljer lotten. Lottning verkställs av årsmötets ordförande.</w:t>
      </w:r>
    </w:p>
    <w:p w14:paraId="3E496BD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1BBDBF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Om votering begärs ska det ske genom öppen omröstning eller med namnupprop. Votering får endast begäras av den som har rösträtt vid årsmötet. Öppen omröstning sker genom uppvisande av röstkort, som</w:t>
      </w:r>
    </w:p>
    <w:p w14:paraId="3EF38FE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erhålls när röstlängden justerats eller genom handuppräckning. Personval ska ske med slutna röstsedlar om någon röstberättigad begär det.</w:t>
      </w:r>
    </w:p>
    <w:p w14:paraId="20E3F7E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4A9CC67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Rösträtt, yttrande- och närvarorätt på</w:t>
      </w:r>
      <w:r w:rsidRPr="001F42DE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årsmötet</w:t>
      </w:r>
    </w:p>
    <w:p w14:paraId="61137EC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Rätt att rösta på årsmötet har endast särskilda ombud, som utses av styrelserna för de Celiakiföreningar som är medlemmar. Styrelseledamot och revisor i Distriktsföreningen kan inte utses till ombud.</w:t>
      </w:r>
    </w:p>
    <w:p w14:paraId="43F49A8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D9D46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Varje Celiakiförening, som är medlem, får utse två (2) ombud. För varje påbörjat 800-tal medlemmar som Celiakiföreningen hade den sista december året före årsmötet får den Celiakiföreningen utse ytterligare ett</w:t>
      </w:r>
    </w:p>
    <w:p w14:paraId="54B69B0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(1) ombud. Anmälan av ombud ska ske senast en vecka före årsmötet.</w:t>
      </w:r>
    </w:p>
    <w:p w14:paraId="7C66686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FC04A3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Rätt att närvara vid, yttra sig och lämna förslag till årsmötet har förutom ombuden styrelsens</w:t>
      </w:r>
    </w:p>
    <w:p w14:paraId="0EEB80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ledamöter, Distriktsföreningens revisorer, samt ledamöterna av valberedningen.</w:t>
      </w:r>
    </w:p>
    <w:p w14:paraId="7BAB108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Eventuella anställda och medlemmarna i de Celiakiföreningar som tillhör distriktet har rätt att närvara och yttra sig på årsmötet.</w:t>
      </w:r>
    </w:p>
    <w:p w14:paraId="6CA685C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B660E4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Kallelse och handlingar inför</w:t>
      </w:r>
      <w:r w:rsidRPr="001F42DE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årsmötet</w:t>
      </w:r>
    </w:p>
    <w:p w14:paraId="253DEF6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Kallelse till årsmötet sker genom utskick till medlemmarna per e-post eller brev, senast 4 veckor före årsmötet. Information om att kallelse skett med tid och plats för årsmötet ska också delges alla som är medlemmar i de Celiakiföreningar som tillhör distriktet. Detta kan ske genom annons i medlemstidning eller medlemsblad eller på annat sätt.</w:t>
      </w:r>
    </w:p>
    <w:p w14:paraId="54159B0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Kallelsen ska innehålla tid och plats för årsmötet och förslag till dagordning.</w:t>
      </w:r>
    </w:p>
    <w:p w14:paraId="5BE860B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CD3F14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Årsmöteshandlingar ska finnas tillgängliga för medlemmarna senast två veckor före årsmötet.</w:t>
      </w:r>
    </w:p>
    <w:p w14:paraId="69DCEB1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Även inlämnade motioner och styrelsens yttrande över motionerna ska finnas tillgängliga för medlemmarna senast två veckor före årsmötet. Alla som är medlemmar i de Celiakiföreningar som tillhör distriktet har rätt att ta del av samtliga årsmöteshandlingar.</w:t>
      </w:r>
    </w:p>
    <w:p w14:paraId="5B34B72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062A05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Valberedningens förslag ska finnas tillgängligt på motsvarande sätt senast en vecka före årsmötet.</w:t>
      </w:r>
    </w:p>
    <w:p w14:paraId="32AF0A2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024F8AC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Ordinarie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</w:t>
      </w:r>
    </w:p>
    <w:p w14:paraId="2564A00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lastRenderedPageBreak/>
        <w:t>Ordinarie årsmöte hålls årligen senast under april månad. På Ordinarie årsmöte ska följande ärenden behandlas: Dagordning vid årsmötet</w:t>
      </w:r>
    </w:p>
    <w:p w14:paraId="205CC3B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1/ Årsmötets öppnande</w:t>
      </w:r>
    </w:p>
    <w:p w14:paraId="21CD96D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  <w:sectPr w:rsidR="00CB29AB" w:rsidRPr="001F42DE">
          <w:pgSz w:w="11910" w:h="16840"/>
          <w:pgMar w:top="600" w:right="1320" w:bottom="280" w:left="1300" w:header="720" w:footer="720" w:gutter="0"/>
          <w:cols w:space="720"/>
        </w:sectPr>
      </w:pPr>
    </w:p>
    <w:p w14:paraId="672112B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lastRenderedPageBreak/>
        <w:t>2/ Val av årsmötesfunktionärer</w:t>
      </w:r>
    </w:p>
    <w:p w14:paraId="7AD706E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Ordförande</w:t>
      </w:r>
    </w:p>
    <w:p w14:paraId="2631071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Sekreterare</w:t>
      </w:r>
    </w:p>
    <w:p w14:paraId="41E9CD4E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Två protokolljusterare tillika rösträknare</w:t>
      </w:r>
    </w:p>
    <w:p w14:paraId="4175FBE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3/ Fastställande av</w:t>
      </w:r>
      <w:r w:rsidRPr="001F42DE">
        <w:rPr>
          <w:rFonts w:ascii="Arial" w:hAnsi="Arial" w:cs="Arial"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röstlängd</w:t>
      </w:r>
    </w:p>
    <w:p w14:paraId="664DD390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4/ Fråga om kallelse till årsmötet har skett enligt stadgarna </w:t>
      </w:r>
    </w:p>
    <w:p w14:paraId="52BA24D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5/ Godkännande av dagordning</w:t>
      </w:r>
    </w:p>
    <w:p w14:paraId="4A230FC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6/ Styrelsens verksamhetsberättelse och framläggande av bokslut/årsbokslut/årsredovisning</w:t>
      </w:r>
    </w:p>
    <w:p w14:paraId="3E2266A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7/ Revisorernas berättelse</w:t>
      </w:r>
    </w:p>
    <w:p w14:paraId="48C897BD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8/ Fastställande av resultat- och balansräkningar </w:t>
      </w:r>
    </w:p>
    <w:p w14:paraId="527218A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9/ Fråga om ansvarsfrihet för styrelsen</w:t>
      </w:r>
    </w:p>
    <w:p w14:paraId="7E28CD8E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10/ Fastställande av eventuella arvoden till förtroendevalda </w:t>
      </w:r>
    </w:p>
    <w:p w14:paraId="7E62A95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11/ Beslut om antal ledamöter och suppleanter i styrelsen och valberedningen</w:t>
      </w:r>
    </w:p>
    <w:p w14:paraId="2A071FA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12/ Behandling av motioner</w:t>
      </w:r>
    </w:p>
    <w:p w14:paraId="6E575583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13/ Behandling av styrelsens och revisorernas förslag </w:t>
      </w:r>
    </w:p>
    <w:p w14:paraId="277873B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14/ Fastställande av verksamhetsplan</w:t>
      </w:r>
    </w:p>
    <w:p w14:paraId="52FCB19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15/ Fastställande av budget</w:t>
      </w:r>
    </w:p>
    <w:p w14:paraId="4334B8F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16/ Val av styrelse – där ordförande och kassör väljs med växelvis avgång.</w:t>
      </w:r>
    </w:p>
    <w:p w14:paraId="58A93C9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Ordförande (2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år)</w:t>
      </w:r>
    </w:p>
    <w:p w14:paraId="6F864AA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Kassör (2 år)</w:t>
      </w:r>
    </w:p>
    <w:p w14:paraId="0DEB457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Övriga ledamöter (2 år) som väljs med växelvis</w:t>
      </w:r>
      <w:r w:rsidRPr="001F42DE">
        <w:rPr>
          <w:rFonts w:ascii="Arial" w:hAnsi="Arial" w:cs="Arial"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avgång</w:t>
      </w:r>
    </w:p>
    <w:p w14:paraId="15D564E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Ev. suppleanter</w:t>
      </w:r>
    </w:p>
    <w:p w14:paraId="368D27B2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17/ Val av en-två revisorer med eller utan en suppleant (1 år) </w:t>
      </w:r>
    </w:p>
    <w:p w14:paraId="6038A477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18/ Val av valberedning, för valen till nästa ordinarie årsmöte </w:t>
      </w:r>
    </w:p>
    <w:p w14:paraId="780A4A0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19/ Eventuella övriga val</w:t>
      </w:r>
    </w:p>
    <w:p w14:paraId="3DC72F2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20/ Övriga frågor</w:t>
      </w:r>
    </w:p>
    <w:p w14:paraId="1D69F7E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21/ Årsmötets avslutande</w:t>
      </w:r>
    </w:p>
    <w:p w14:paraId="05589DA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3A5F59A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Motioner</w:t>
      </w:r>
    </w:p>
    <w:p w14:paraId="00CBE32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Varje medlem i Distriktsföreningen har rätt att lämna in motion till årsmötet. Motion ska vara skriftlig och vara inlämnad till styrelsen senast den 1 februari.</w:t>
      </w:r>
    </w:p>
    <w:p w14:paraId="28D6DAB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59250A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Extra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</w:t>
      </w:r>
    </w:p>
    <w:p w14:paraId="692C699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Extra årsmöte ska hållas när styrelsen finner det angeläget eller när minst 1/3 av medlemmarna eller revisorerna skriftligen begär det.</w:t>
      </w:r>
    </w:p>
    <w:p w14:paraId="67DBF5C9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C710CB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Styrelsens beslut om extra årsmöte fattas med enkel majoritet.</w:t>
      </w:r>
    </w:p>
    <w:p w14:paraId="18029E02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774633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Endast sådana ärenden får behandlas som föranlett det extra årsmötets inkallelse.</w:t>
      </w:r>
    </w:p>
    <w:p w14:paraId="070EAFB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978A41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Vid extra årsmöte gäller 4.1 - 4.5 i tillämpliga delar.</w:t>
      </w:r>
    </w:p>
    <w:p w14:paraId="043B5282" w14:textId="77777777" w:rsidR="00A47A5E" w:rsidRPr="001F42DE" w:rsidRDefault="00A47A5E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2D9046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5 VALBEREDNINGEN</w:t>
      </w:r>
    </w:p>
    <w:p w14:paraId="0A8A4E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7013D4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en valberedning, bestående av lägst en och högst tre ledamöter.</w:t>
      </w:r>
    </w:p>
    <w:p w14:paraId="0599567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697D72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Ledamöterna av valberedningen väljs av årsmötet. Består</w:t>
      </w:r>
      <w:r w:rsidRPr="001F42DE">
        <w:rPr>
          <w:rFonts w:ascii="Arial" w:hAnsi="Arial" w:cs="Arial"/>
          <w:spacing w:val="-5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valberedningen av flera personer väljer årsmötet en av ledamöterna till sammankallande.</w:t>
      </w:r>
    </w:p>
    <w:p w14:paraId="6A25893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Endast myndig fysisk person som är</w:t>
      </w:r>
    </w:p>
    <w:p w14:paraId="3D0D2C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i någon av de Celiakiföreningar som är medlemmar är valbar. Valberedningens uppgifter är att inför årsmötet</w:t>
      </w:r>
    </w:p>
    <w:p w14:paraId="3D6EA66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inhämta nomineringar till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val,</w:t>
      </w:r>
    </w:p>
    <w:p w14:paraId="58F2452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ledamöter till</w:t>
      </w:r>
      <w:r w:rsidRPr="001F42DE">
        <w:rPr>
          <w:rFonts w:ascii="Arial" w:hAnsi="Arial" w:cs="Arial"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styrelsen,</w:t>
      </w:r>
    </w:p>
    <w:p w14:paraId="61531E6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föreningens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Revisorer,</w:t>
      </w:r>
    </w:p>
    <w:p w14:paraId="4CC1B18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arvoden eller arvodesregler för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förtroendevalda.</w:t>
      </w:r>
    </w:p>
    <w:p w14:paraId="3DC461A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1E34D2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ska sträva efter att de personer som föreslås till val har erforderlig erfarenhet</w:t>
      </w:r>
    </w:p>
    <w:p w14:paraId="781403A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och kompetens för uppdraget, samt även annars är lämpliga att företräda Distriktsföreningen.</w:t>
      </w:r>
    </w:p>
    <w:p w14:paraId="32DCC46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ansvarar för att löpande upprätta en sammanställning över nominerade personer.</w:t>
      </w:r>
    </w:p>
    <w:p w14:paraId="5A67A02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478A26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Celiakiföreningar som är medlemmar och fysiska personer som är medlemmar i dessa Celiakiföreningar har rätt att nominera förslag på personer till styrelseledamöter, revisorer eller medlemmar av valberedningen.</w:t>
      </w:r>
    </w:p>
    <w:p w14:paraId="32FA60B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A5E3C6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Nominering till val på årsmötet ska vara inlämnad till valberedningen senast 1 mars året för ordinarie årsmöte och den nominerade ska dessförinnan vara tillfrågad och ha accepterat nomineringen.</w:t>
      </w:r>
    </w:p>
    <w:p w14:paraId="1C3F2989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E292D8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får lämna egna förslag även efter den 1 mars. Den som nomineras ska dessförinnan vara tillfrågad och ha accepterat nomineringen.</w:t>
      </w:r>
    </w:p>
    <w:p w14:paraId="4CC3ABA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99D97F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6 STYRELSEN</w:t>
      </w:r>
    </w:p>
    <w:p w14:paraId="7DDC88B8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Allmänt</w:t>
      </w:r>
    </w:p>
    <w:p w14:paraId="1075E37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en styrelse med lägst tre och högst sju ledamöter, med eller utan suppleanter, högst motsvarande ordinarie ledamöternas antal. Antalet ledamöter ska om möjligt vara udda.</w:t>
      </w:r>
    </w:p>
    <w:p w14:paraId="15A355C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61E39B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beslutsför om mer än hälften av hela antalet styrelseledamöter är närvarande.</w:t>
      </w:r>
    </w:p>
    <w:p w14:paraId="4099D2F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83F1642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Val, mandattid och upphörande i</w:t>
      </w:r>
      <w:r w:rsidRPr="001F42DE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förtid.</w:t>
      </w:r>
    </w:p>
    <w:p w14:paraId="5745DB9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väljs av årsmötet. Ordförande och kassör utses av årsmötet.</w:t>
      </w:r>
    </w:p>
    <w:p w14:paraId="2E05DBC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Mandattiden är för samtliga styrelseledamöter två år med växelvis avgång.</w:t>
      </w:r>
    </w:p>
    <w:p w14:paraId="31CCB29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4ED04A8" w14:textId="0F6175BE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Valbar till styrelseledamot är myndig fysisk person som vid tiden för valet är medlem i någon av de Celiakiföreningar som är medlemmar i Distriktsföreningen.</w:t>
      </w:r>
      <w:r w:rsidRPr="001F42DE">
        <w:rPr>
          <w:rFonts w:ascii="Arial" w:hAnsi="Arial" w:cs="Arial"/>
          <w:spacing w:val="-1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Styrelseledamot får inte heller vara revisor i Förbundet eller i någon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Celiakiförening.</w:t>
      </w:r>
    </w:p>
    <w:p w14:paraId="63D86FC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14521D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Uppdrag som styrelseledamot upphör i förtid om ledamoten begär det eller årsmötet beslutar det.</w:t>
      </w:r>
    </w:p>
    <w:p w14:paraId="542F712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B147BF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Styrelsens uppgifter, mandat och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ansvar</w:t>
      </w:r>
    </w:p>
    <w:p w14:paraId="1BE3E09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företräder Distriktsföreningen och tecknar dess firma. Styrelsen kan besluta att firman tecknas av två i förening av styrelsens ledamöter.</w:t>
      </w:r>
    </w:p>
    <w:p w14:paraId="102C978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BD6A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har beslutanderätt i alla frågor för Distriktsföreningen som inte undantagits styrelsens beslutanderätt enligt dessa stadgar, Förbundets stadgar, eller beslut av Förbundets förbundsstämma eller årsmötet.</w:t>
      </w:r>
    </w:p>
    <w:p w14:paraId="12A9091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9CF100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ansvarig för Distriktsföreningens organisation och förvaltning av dess tillgångar och angelägenheter. Styrelsen ska löpande bedöma Distriktsföreningens ekonomiska situation.</w:t>
      </w:r>
    </w:p>
    <w:p w14:paraId="17A781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02EC01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ansvarar för Distriktsföreningens arkiv. Styrelsen ska genom Förbundet ha tillgång till medlemsregister för de Celiakiföreningar som är medlemmar.</w:t>
      </w:r>
    </w:p>
    <w:p w14:paraId="6C8C68B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19AAC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styrelse är själv ensamt ansvarig för föreningens organisation,</w:t>
      </w:r>
    </w:p>
    <w:p w14:paraId="05C9E12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verksamhet och ekonomi, förutom vad som kan följa av särskilt avtal mellan Förbundet och Distriktsföreningen.</w:t>
      </w:r>
    </w:p>
    <w:p w14:paraId="2CD052D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F07C8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styrelse är skyldig att tillhandahålla Förbundet föreningens stadgar, årsmöteshandlingar, revisionsberättelser och andra handlingar enligt vad Förbundets förbundsstämma beslutar.</w:t>
      </w:r>
    </w:p>
    <w:p w14:paraId="78950CF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91EAF41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Styrelsens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arbete</w:t>
      </w:r>
    </w:p>
    <w:p w14:paraId="7936168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beslutsmässig när samtliga ledamöter kallats och mer än hälften, dock minst tre ledamöter, är närvarande.</w:t>
      </w:r>
    </w:p>
    <w:p w14:paraId="2B0AD83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A157F0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Styrelsens beslut fattas med enkel majoritet. Vid lika röstetal har ordföranden utslagsröst.</w:t>
      </w:r>
    </w:p>
    <w:p w14:paraId="05B759E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601DB3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får</w:t>
      </w:r>
      <w:r w:rsidRPr="001F42DE">
        <w:rPr>
          <w:rFonts w:ascii="Arial" w:hAnsi="Arial" w:cs="Arial"/>
          <w:spacing w:val="-5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utse</w:t>
      </w:r>
      <w:r w:rsidRPr="001F42DE">
        <w:rPr>
          <w:rFonts w:ascii="Arial" w:hAnsi="Arial" w:cs="Arial"/>
          <w:spacing w:val="-7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adjungera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arbets-</w:t>
      </w:r>
      <w:r w:rsidRPr="001F42DE">
        <w:rPr>
          <w:rFonts w:ascii="Arial" w:hAnsi="Arial" w:cs="Arial"/>
          <w:spacing w:val="-8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referensgrupper</w:t>
      </w:r>
      <w:r w:rsidRPr="001F42DE">
        <w:rPr>
          <w:rFonts w:ascii="Arial" w:hAnsi="Arial" w:cs="Arial"/>
          <w:spacing w:val="-8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eller</w:t>
      </w:r>
      <w:r w:rsidRPr="001F42DE">
        <w:rPr>
          <w:rFonts w:ascii="Arial" w:hAnsi="Arial" w:cs="Arial"/>
          <w:spacing w:val="-5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personer att biträda styrelsen </w:t>
      </w:r>
      <w:r w:rsidRPr="001F42DE">
        <w:rPr>
          <w:rFonts w:ascii="Arial" w:hAnsi="Arial" w:cs="Arial"/>
          <w:sz w:val="22"/>
          <w:szCs w:val="22"/>
        </w:rPr>
        <w:lastRenderedPageBreak/>
        <w:t>vid beredning av ärenden samt ska utfärda instruktioner för dessa grupper. Styrelsen utser föreningens representanter i samarbetsorganisationer och kommittéer.</w:t>
      </w:r>
    </w:p>
    <w:p w14:paraId="7044ED4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Motsvarande regler för jäv som gäller för Förbundets förbundsstyrelse enligt Förbundets stadgar gäller även för styrelseledamot i Distriktsföreningen.</w:t>
      </w:r>
    </w:p>
    <w:p w14:paraId="1F4FC47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231C77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7 REVISORER OCH REVISION</w:t>
      </w:r>
    </w:p>
    <w:p w14:paraId="577EEE9F" w14:textId="3B953BE1" w:rsidR="006C1307" w:rsidRPr="001F42DE" w:rsidRDefault="006C1307" w:rsidP="007A4C4C">
      <w:pPr>
        <w:pStyle w:val="Brdtext"/>
        <w:rPr>
          <w:rFonts w:ascii="Arial" w:hAnsi="Arial" w:cs="Arial"/>
          <w:strike/>
          <w:sz w:val="22"/>
          <w:szCs w:val="22"/>
        </w:rPr>
      </w:pPr>
    </w:p>
    <w:p w14:paraId="6726F2B7" w14:textId="39FF7A33" w:rsidR="006C1307" w:rsidRPr="001F42DE" w:rsidRDefault="006C1307" w:rsidP="007A4C4C">
      <w:pPr>
        <w:pStyle w:val="Brdtext"/>
        <w:rPr>
          <w:rFonts w:ascii="Arial" w:hAnsi="Arial" w:cs="Arial"/>
          <w:strike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två revisorer, med högst en suppleant. Valbar till revisor eller suppleant är myndig fysisk person. Ledamot eller suppleant av styrelsen, den som är anställd av Distrikts-föreningen, eller gift eller sambo, syskon eller släkting i rätt upp- eller nedstigande led eller besvågrad med en sådan person, får inte väljas till revisor.</w:t>
      </w:r>
    </w:p>
    <w:p w14:paraId="4527FF8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A81ABF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Revisor ska granska Distriktsföreningens årsredovisning/årsbokslut/ bokslut jämte räkenskaperna samt styrelsens förvaltning. Revision ska ske i enlighet med god revisionssed i Sverige.</w:t>
      </w:r>
    </w:p>
    <w:p w14:paraId="4BADF93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ska ge revisorerna tillfälle att verkställa granskningen i den omfattning de finner behövligt samt lämna de upplysningar och</w:t>
      </w:r>
      <w:r w:rsidRPr="001F42DE">
        <w:rPr>
          <w:rFonts w:ascii="Arial" w:hAnsi="Arial" w:cs="Arial"/>
          <w:spacing w:val="-5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biträde som de begär. Revisor har rätt att ta del av</w:t>
      </w:r>
    </w:p>
    <w:p w14:paraId="6C3F9E4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räkenskaper och andra handlingar. Revisor har rätt att närvara på styrelsens sammanträden och har där yttranderätt.</w:t>
      </w:r>
    </w:p>
    <w:p w14:paraId="5FA90DE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387ECA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räkenskaper ska i god tid före årsmötet lämnas till revisorerna för</w:t>
      </w:r>
    </w:p>
    <w:p w14:paraId="408F8FC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granskning. Revisorerna ska varje räkenskapsår överlämna en revisionsberättelse till årsmötet.</w:t>
      </w:r>
    </w:p>
    <w:p w14:paraId="5E8C752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Revisionsberättelsen ska lämnas till styrelsen senast tre veckor före årsmötet.</w:t>
      </w:r>
    </w:p>
    <w:p w14:paraId="4D763BA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BDBF04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8 VERKSAMHETSÅR OCH RÄKENSKAPSÅR</w:t>
      </w:r>
    </w:p>
    <w:p w14:paraId="4F9EAA5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4FA9D4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Föreningens verksamhetsår och räkenskapsår är kalenderår.</w:t>
      </w:r>
    </w:p>
    <w:p w14:paraId="6D71AC4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CEAEBB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9 ÄNDRING AV STADGAR</w:t>
      </w:r>
    </w:p>
    <w:p w14:paraId="1B60E5A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F57174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Beslut om ändring eller tillägg av dessa stadgar är giltiga om beslutet fattats antingen av ett (1) årsmöte med minst 2/3 majoritet, eller av två (2) årsmöten med enkel majoritet vid båda årsmötena.</w:t>
      </w:r>
    </w:p>
    <w:p w14:paraId="7B24CFF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E4A1F9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Förslag till stadgeändring kan göras av föreningens styrelse eller genom en i stadgeenlig ordning inlämnad motion.</w:t>
      </w:r>
    </w:p>
    <w:p w14:paraId="0CAB22B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C5EF90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Fastställande av stadgar och ändring av stadgar ska rapporteras</w:t>
      </w:r>
      <w:r w:rsidRPr="001F42DE">
        <w:rPr>
          <w:rFonts w:ascii="Arial" w:hAnsi="Arial" w:cs="Arial"/>
          <w:spacing w:val="-5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till Förbundets</w:t>
      </w:r>
    </w:p>
    <w:p w14:paraId="02837C4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förbundsstyrelse.</w:t>
      </w:r>
    </w:p>
    <w:p w14:paraId="0942516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10 FÖRENINGENS UPPHÖRANDE</w:t>
      </w:r>
    </w:p>
    <w:p w14:paraId="5039D86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630AFA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Föreningen kan endast upplösas om två på varandra följande årsmöten, varav minst</w:t>
      </w:r>
    </w:p>
    <w:p w14:paraId="24D01B2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ett ordinarie, beslutar det, och minst 2/3 av de röstande är eniga om beslutet vid båda årsmötena.</w:t>
      </w:r>
    </w:p>
    <w:p w14:paraId="5EAD529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A46855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Förslag om Distriktsföreningens upplösning kan väckas av styrelsen eller genom stadgeenlig motion. Innan beslut om att föreslå nedläggning ska styrelsen samråda med Förbundets förbundsstyrelse och representanter för styrelserna i de Celiakiföreningar som är medlemmar.</w:t>
      </w:r>
    </w:p>
    <w:p w14:paraId="3E76E2B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Upphör Distriktsföreningen ska dess tillgångar tillfalla de Celiakiföreningar som är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medlemmar i Distriktsföreningen. Tillgångarna ska fördelas i relation till respektive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42DE">
        <w:rPr>
          <w:rFonts w:ascii="Arial" w:hAnsi="Arial" w:cs="Arial"/>
          <w:sz w:val="22"/>
          <w:szCs w:val="22"/>
        </w:rPr>
        <w:t>Celiakiförenings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medlemsantal.</w:t>
      </w:r>
    </w:p>
    <w:p w14:paraId="71E4DE4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sectPr w:rsidR="00CB29AB" w:rsidRPr="001F42DE">
      <w:pgSz w:w="11910" w:h="16840"/>
      <w:pgMar w:top="13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E41"/>
    <w:multiLevelType w:val="hybridMultilevel"/>
    <w:tmpl w:val="6C50C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5F1"/>
    <w:multiLevelType w:val="multilevel"/>
    <w:tmpl w:val="87A2E5C8"/>
    <w:lvl w:ilvl="0">
      <w:start w:val="6"/>
      <w:numFmt w:val="decimal"/>
      <w:lvlText w:val="%1"/>
      <w:lvlJc w:val="left"/>
      <w:pPr>
        <w:ind w:left="490" w:hanging="375"/>
        <w:jc w:val="left"/>
      </w:pPr>
      <w:rPr>
        <w:rFonts w:hint="default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490" w:hanging="375"/>
        <w:jc w:val="right"/>
      </w:pPr>
      <w:rPr>
        <w:rFonts w:ascii="Gotham Book" w:eastAsia="Gotham Book" w:hAnsi="Gotham Book" w:cs="Gotham Book" w:hint="default"/>
        <w:i/>
        <w:spacing w:val="-1"/>
        <w:w w:val="100"/>
        <w:sz w:val="24"/>
        <w:szCs w:val="24"/>
        <w:lang w:val="sv-SE" w:eastAsia="sv-SE" w:bidi="sv-SE"/>
      </w:rPr>
    </w:lvl>
    <w:lvl w:ilvl="2">
      <w:numFmt w:val="bullet"/>
      <w:lvlText w:val="•"/>
      <w:lvlJc w:val="left"/>
      <w:pPr>
        <w:ind w:left="2257" w:hanging="375"/>
      </w:pPr>
      <w:rPr>
        <w:rFonts w:hint="default"/>
        <w:lang w:val="sv-SE" w:eastAsia="sv-SE" w:bidi="sv-SE"/>
      </w:rPr>
    </w:lvl>
    <w:lvl w:ilvl="3">
      <w:numFmt w:val="bullet"/>
      <w:lvlText w:val="•"/>
      <w:lvlJc w:val="left"/>
      <w:pPr>
        <w:ind w:left="3135" w:hanging="375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4014" w:hanging="375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4893" w:hanging="375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771" w:hanging="375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650" w:hanging="375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529" w:hanging="375"/>
      </w:pPr>
      <w:rPr>
        <w:rFonts w:hint="default"/>
        <w:lang w:val="sv-SE" w:eastAsia="sv-SE" w:bidi="sv-SE"/>
      </w:rPr>
    </w:lvl>
  </w:abstractNum>
  <w:abstractNum w:abstractNumId="2" w15:restartNumberingAfterBreak="0">
    <w:nsid w:val="328B3D26"/>
    <w:multiLevelType w:val="hybridMultilevel"/>
    <w:tmpl w:val="1084F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E4693"/>
    <w:multiLevelType w:val="multilevel"/>
    <w:tmpl w:val="AFE8FF00"/>
    <w:lvl w:ilvl="0">
      <w:start w:val="4"/>
      <w:numFmt w:val="decimal"/>
      <w:lvlText w:val="%1"/>
      <w:lvlJc w:val="left"/>
      <w:pPr>
        <w:ind w:left="492" w:hanging="377"/>
        <w:jc w:val="left"/>
      </w:pPr>
      <w:rPr>
        <w:rFonts w:hint="default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492" w:hanging="377"/>
        <w:jc w:val="left"/>
      </w:pPr>
      <w:rPr>
        <w:rFonts w:ascii="Gotham Book" w:eastAsia="Gotham Book" w:hAnsi="Gotham Book" w:cs="Gotham Book" w:hint="default"/>
        <w:i/>
        <w:w w:val="100"/>
        <w:sz w:val="24"/>
        <w:szCs w:val="24"/>
        <w:lang w:val="sv-SE" w:eastAsia="sv-SE" w:bidi="sv-SE"/>
      </w:rPr>
    </w:lvl>
    <w:lvl w:ilvl="2">
      <w:start w:val="1"/>
      <w:numFmt w:val="lowerLetter"/>
      <w:lvlText w:val="%3)"/>
      <w:lvlJc w:val="left"/>
      <w:pPr>
        <w:ind w:left="116" w:hanging="315"/>
        <w:jc w:val="left"/>
      </w:pPr>
      <w:rPr>
        <w:rFonts w:ascii="Gotham Book" w:eastAsia="Gotham Book" w:hAnsi="Gotham Book" w:cs="Gotham Book" w:hint="default"/>
        <w:w w:val="100"/>
        <w:sz w:val="24"/>
        <w:szCs w:val="24"/>
        <w:lang w:val="sv-SE" w:eastAsia="sv-SE" w:bidi="sv-SE"/>
      </w:rPr>
    </w:lvl>
    <w:lvl w:ilvl="3">
      <w:start w:val="1"/>
      <w:numFmt w:val="lowerLetter"/>
      <w:lvlText w:val="%4)"/>
      <w:lvlJc w:val="left"/>
      <w:pPr>
        <w:ind w:left="826" w:hanging="315"/>
        <w:jc w:val="left"/>
      </w:pPr>
      <w:rPr>
        <w:rFonts w:ascii="Gotham Book" w:eastAsia="Gotham Book" w:hAnsi="Gotham Book" w:cs="Gotham Book" w:hint="default"/>
        <w:w w:val="100"/>
        <w:sz w:val="24"/>
        <w:szCs w:val="24"/>
        <w:lang w:val="sv-SE" w:eastAsia="sv-SE" w:bidi="sv-SE"/>
      </w:rPr>
    </w:lvl>
    <w:lvl w:ilvl="4">
      <w:numFmt w:val="bullet"/>
      <w:lvlText w:val="•"/>
      <w:lvlJc w:val="left"/>
      <w:pPr>
        <w:ind w:left="2936" w:hanging="315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3994" w:hanging="315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053" w:hanging="315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111" w:hanging="315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169" w:hanging="315"/>
      </w:pPr>
      <w:rPr>
        <w:rFonts w:hint="default"/>
        <w:lang w:val="sv-SE" w:eastAsia="sv-SE" w:bidi="sv-SE"/>
      </w:rPr>
    </w:lvl>
  </w:abstractNum>
  <w:abstractNum w:abstractNumId="4" w15:restartNumberingAfterBreak="0">
    <w:nsid w:val="51C6678F"/>
    <w:multiLevelType w:val="hybridMultilevel"/>
    <w:tmpl w:val="41E8C16E"/>
    <w:lvl w:ilvl="0" w:tplc="450AE594">
      <w:numFmt w:val="bullet"/>
      <w:lvlText w:val="–"/>
      <w:lvlJc w:val="left"/>
      <w:pPr>
        <w:ind w:left="315" w:hanging="200"/>
      </w:pPr>
      <w:rPr>
        <w:rFonts w:ascii="Gotham Book" w:eastAsia="Gotham Book" w:hAnsi="Gotham Book" w:cs="Gotham Book" w:hint="default"/>
        <w:spacing w:val="-4"/>
        <w:w w:val="100"/>
        <w:sz w:val="24"/>
        <w:szCs w:val="24"/>
        <w:lang w:val="sv-SE" w:eastAsia="sv-SE" w:bidi="sv-SE"/>
      </w:rPr>
    </w:lvl>
    <w:lvl w:ilvl="1" w:tplc="E48C58A6">
      <w:numFmt w:val="bullet"/>
      <w:lvlText w:val="•"/>
      <w:lvlJc w:val="left"/>
      <w:pPr>
        <w:ind w:left="1216" w:hanging="200"/>
      </w:pPr>
      <w:rPr>
        <w:rFonts w:hint="default"/>
        <w:lang w:val="sv-SE" w:eastAsia="sv-SE" w:bidi="sv-SE"/>
      </w:rPr>
    </w:lvl>
    <w:lvl w:ilvl="2" w:tplc="2F5C6000">
      <w:numFmt w:val="bullet"/>
      <w:lvlText w:val="•"/>
      <w:lvlJc w:val="left"/>
      <w:pPr>
        <w:ind w:left="2113" w:hanging="200"/>
      </w:pPr>
      <w:rPr>
        <w:rFonts w:hint="default"/>
        <w:lang w:val="sv-SE" w:eastAsia="sv-SE" w:bidi="sv-SE"/>
      </w:rPr>
    </w:lvl>
    <w:lvl w:ilvl="3" w:tplc="6C2678CC">
      <w:numFmt w:val="bullet"/>
      <w:lvlText w:val="•"/>
      <w:lvlJc w:val="left"/>
      <w:pPr>
        <w:ind w:left="3009" w:hanging="200"/>
      </w:pPr>
      <w:rPr>
        <w:rFonts w:hint="default"/>
        <w:lang w:val="sv-SE" w:eastAsia="sv-SE" w:bidi="sv-SE"/>
      </w:rPr>
    </w:lvl>
    <w:lvl w:ilvl="4" w:tplc="A0B4B8BC">
      <w:numFmt w:val="bullet"/>
      <w:lvlText w:val="•"/>
      <w:lvlJc w:val="left"/>
      <w:pPr>
        <w:ind w:left="3906" w:hanging="200"/>
      </w:pPr>
      <w:rPr>
        <w:rFonts w:hint="default"/>
        <w:lang w:val="sv-SE" w:eastAsia="sv-SE" w:bidi="sv-SE"/>
      </w:rPr>
    </w:lvl>
    <w:lvl w:ilvl="5" w:tplc="92EC0670">
      <w:numFmt w:val="bullet"/>
      <w:lvlText w:val="•"/>
      <w:lvlJc w:val="left"/>
      <w:pPr>
        <w:ind w:left="4803" w:hanging="200"/>
      </w:pPr>
      <w:rPr>
        <w:rFonts w:hint="default"/>
        <w:lang w:val="sv-SE" w:eastAsia="sv-SE" w:bidi="sv-SE"/>
      </w:rPr>
    </w:lvl>
    <w:lvl w:ilvl="6" w:tplc="66D808A4">
      <w:numFmt w:val="bullet"/>
      <w:lvlText w:val="•"/>
      <w:lvlJc w:val="left"/>
      <w:pPr>
        <w:ind w:left="5699" w:hanging="200"/>
      </w:pPr>
      <w:rPr>
        <w:rFonts w:hint="default"/>
        <w:lang w:val="sv-SE" w:eastAsia="sv-SE" w:bidi="sv-SE"/>
      </w:rPr>
    </w:lvl>
    <w:lvl w:ilvl="7" w:tplc="FA367198">
      <w:numFmt w:val="bullet"/>
      <w:lvlText w:val="•"/>
      <w:lvlJc w:val="left"/>
      <w:pPr>
        <w:ind w:left="6596" w:hanging="200"/>
      </w:pPr>
      <w:rPr>
        <w:rFonts w:hint="default"/>
        <w:lang w:val="sv-SE" w:eastAsia="sv-SE" w:bidi="sv-SE"/>
      </w:rPr>
    </w:lvl>
    <w:lvl w:ilvl="8" w:tplc="311A0050">
      <w:numFmt w:val="bullet"/>
      <w:lvlText w:val="•"/>
      <w:lvlJc w:val="left"/>
      <w:pPr>
        <w:ind w:left="7493" w:hanging="200"/>
      </w:pPr>
      <w:rPr>
        <w:rFonts w:hint="default"/>
        <w:lang w:val="sv-SE" w:eastAsia="sv-SE" w:bidi="sv-SE"/>
      </w:rPr>
    </w:lvl>
  </w:abstractNum>
  <w:abstractNum w:abstractNumId="5" w15:restartNumberingAfterBreak="0">
    <w:nsid w:val="561B0D47"/>
    <w:multiLevelType w:val="hybridMultilevel"/>
    <w:tmpl w:val="1E143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77EE5"/>
    <w:multiLevelType w:val="hybridMultilevel"/>
    <w:tmpl w:val="D2B28B38"/>
    <w:lvl w:ilvl="0" w:tplc="5FD251EA">
      <w:numFmt w:val="bullet"/>
      <w:lvlText w:val=""/>
      <w:lvlJc w:val="left"/>
      <w:pPr>
        <w:ind w:left="720" w:hanging="360"/>
      </w:pPr>
      <w:rPr>
        <w:rFonts w:ascii="Gotham Book" w:eastAsia="Gotham Book" w:hAnsi="Gotham Book" w:cs="Gotham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AB"/>
    <w:rsid w:val="001F42DE"/>
    <w:rsid w:val="00663887"/>
    <w:rsid w:val="006C1307"/>
    <w:rsid w:val="00712AA6"/>
    <w:rsid w:val="007A4C4C"/>
    <w:rsid w:val="00A47A5E"/>
    <w:rsid w:val="00B80A2A"/>
    <w:rsid w:val="00BA3C9C"/>
    <w:rsid w:val="00CB29AB"/>
    <w:rsid w:val="00D56F1D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B1FF"/>
  <w15:docId w15:val="{CF718DA5-4C2D-48CA-9356-A054A0E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Gotham Book" w:eastAsia="Gotham Book" w:hAnsi="Gotham Book" w:cs="Gotham Book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315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7A4C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C4C"/>
    <w:rPr>
      <w:rFonts w:ascii="Segoe UI" w:eastAsia="Gotham Book" w:hAnsi="Segoe UI" w:cs="Segoe UI"/>
      <w:sz w:val="18"/>
      <w:szCs w:val="18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2" ma:contentTypeDescription="Create a new document." ma:contentTypeScope="" ma:versionID="88457aabfecdff65a4c77a940381c74b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45202913bfd845fb2263f8119c3e6a4f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75B1A-717C-44BB-B4FD-C5D4E670C350}">
  <ds:schemaRefs>
    <ds:schemaRef ds:uri="http://schemas.microsoft.com/office/2006/metadata/properties"/>
    <ds:schemaRef ds:uri="http://schemas.microsoft.com/office/2006/documentManagement/types"/>
    <ds:schemaRef ds:uri="d01d7df1-d6be-43c1-b312-bf0c6c72e666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f96e07e-1a81-464e-94c0-a6f3737791a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7E8701-DB29-49F9-B7D0-351AC992A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517BA-149E-4D84-9EB7-A860B2BE1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Motioner och förbundsstyrelsens förslag 2018</vt:lpstr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Motioner och förbundsstyrelsens förslag 2018</dc:title>
  <dc:creator>Therese Schultz</dc:creator>
  <cp:lastModifiedBy>Therese Schultz</cp:lastModifiedBy>
  <cp:revision>2</cp:revision>
  <cp:lastPrinted>2019-12-04T07:28:00Z</cp:lastPrinted>
  <dcterms:created xsi:type="dcterms:W3CDTF">2020-03-27T09:53:00Z</dcterms:created>
  <dcterms:modified xsi:type="dcterms:W3CDTF">2020-03-27T09:53:00Z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för Word</vt:lpwstr>
  </property>
  <property fmtid="{D5CDD505-2E9C-101B-9397-08002B2CF9AE}" pid="4" name="LastSaved">
    <vt:filetime>2018-06-07T00:00:00Z</vt:filetime>
  </property>
  <property fmtid="{D5CDD505-2E9C-101B-9397-08002B2CF9AE}" pid="5" name="ContentTypeId">
    <vt:lpwstr>0x010100B1F8BC7C3EE3D14F9D6D739BB62BE52D</vt:lpwstr>
  </property>
</Properties>
</file>